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shd w:val="clear" w:color="auto" w:fill="auto"/>
          <w:lang w:bidi="ar"/>
        </w:rPr>
      </w:pPr>
      <w:bookmarkStart w:id="0" w:name="_GoBack"/>
      <w:r>
        <w:rPr>
          <w:shd w:val="clear" w:color="auto" w:fill="auto"/>
          <w:lang w:bidi="ar"/>
        </w:rPr>
        <w:t>Cotton Yarn Futures Contract Specs</w:t>
      </w:r>
    </w:p>
    <w:tbl>
      <w:tblPr>
        <w:tblStyle w:val="4"/>
        <w:tblW w:w="90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60"/>
        <w:gridCol w:w="61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</w:t>
            </w:r>
          </w:p>
        </w:tc>
        <w:tc>
          <w:tcPr>
            <w:tcW w:w="337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Cotton Yarn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Trading Unit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5 metric tons/lot (conditioned weight)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Price Quotation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Chinese yuan (RMB) per metric 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Minimum Price Fluctuation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RMB 5 yuan/metric 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Price Limit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±4% of the settlement price of the previous trading day and further subject to the price limit provisions of the Risk Control Rules of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Minimum Trading Margin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5% of contract value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Months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Monthly contracts for 12 consecutive months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Trading Hours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 xml:space="preserve">9:00-11:30 and 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>13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:30-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>15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:00 (Beijing time) and other trading hours prescribed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Last Trading Day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10th trading day of the delivery month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Last Delivery Day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10th trading day of the delivery month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Grade and Quality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See the Detailed Rules of Zhengzhou Commodity Exchange for Cotton Yarn Futures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Point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points designated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Method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Physical Delivery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 Code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CY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Listed Exchange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Zhengzhou Commodity Exchange</w:t>
            </w:r>
          </w:p>
        </w:tc>
      </w:tr>
    </w:tbl>
    <w:p/>
    <w:p/>
    <w:p/>
    <w:p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Microsoft Yahe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3D0"/>
    <w:rsid w:val="003E0E1A"/>
    <w:rsid w:val="005C4AE4"/>
    <w:rsid w:val="00914AC4"/>
    <w:rsid w:val="00B143D0"/>
    <w:rsid w:val="00B93F95"/>
    <w:rsid w:val="00ED3703"/>
    <w:rsid w:val="00EF307D"/>
    <w:rsid w:val="5BFF9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link w:val="6"/>
    <w:qFormat/>
    <w:uiPriority w:val="0"/>
    <w:pPr>
      <w:keepNext w:val="0"/>
      <w:keepLines w:val="0"/>
      <w:widowControl/>
      <w:snapToGrid w:val="0"/>
      <w:spacing w:before="0" w:after="312" w:afterLines="100" w:line="240" w:lineRule="auto"/>
      <w:jc w:val="center"/>
      <w:outlineLvl w:val="0"/>
    </w:pPr>
    <w:rPr>
      <w:rFonts w:ascii="Times New Roman" w:hAnsi="Times New Roman" w:cs="Times New Roman" w:eastAsiaTheme="minorEastAsia"/>
      <w:color w:val="000000"/>
      <w:kern w:val="0"/>
      <w:sz w:val="28"/>
      <w:szCs w:val="28"/>
      <w:shd w:val="clear" w:color="auto" w:fill="FFFFFF"/>
    </w:rPr>
  </w:style>
  <w:style w:type="paragraph" w:styleId="3">
    <w:name w:val="heading 2"/>
    <w:basedOn w:val="1"/>
    <w:next w:val="1"/>
    <w:link w:val="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Char"/>
    <w:basedOn w:val="5"/>
    <w:link w:val="2"/>
    <w:qFormat/>
    <w:uiPriority w:val="0"/>
    <w:rPr>
      <w:rFonts w:ascii="Times New Roman" w:hAnsi="Times New Roman" w:cs="Times New Roman"/>
      <w:b/>
      <w:bCs/>
      <w:color w:val="000000"/>
      <w:kern w:val="0"/>
      <w:sz w:val="28"/>
      <w:szCs w:val="28"/>
    </w:rPr>
  </w:style>
  <w:style w:type="character" w:customStyle="1" w:styleId="7">
    <w:name w:val="标题 2 Char"/>
    <w:basedOn w:val="5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911</Characters>
  <Lines>7</Lines>
  <Paragraphs>2</Paragraphs>
  <TotalTime>4</TotalTime>
  <ScaleCrop>false</ScaleCrop>
  <LinksUpToDate>false</LinksUpToDate>
  <CharactersWithSpaces>1068</CharactersWithSpaces>
  <Application>WPS Office_11.8.2.11810_F1E327BC-269C-435d-A152-05C5408002CA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2024-01-28T22:08:00Z</dcterms:created>
  <dc:creator>李柯颖</dc:creator>
  <cp:lastModifiedBy>管玉箫</cp:lastModifiedBy>
  <dcterms:modified xsi:type="dcterms:W3CDTF">2024-01-30T14:50:39Z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2052-11.8.2.11810</vt:lpwstr>
  </property>
  <property fmtid="{D5CDD505-2E9C-101B-9397-08002B2CF9AE}" pid="3" name="ICV">
    <vt:lpwstr>0C4B112F7ADA03FD3F9CB865858FE65F</vt:lpwstr>
  </property>
</Properties>
</file>