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shd w:val="clear" w:color="auto" w:fill="auto"/>
          <w:lang w:bidi="ar"/>
        </w:rPr>
      </w:pPr>
      <w:bookmarkStart w:id="0" w:name="_GoBack"/>
      <w:r>
        <w:rPr>
          <w:shd w:val="clear" w:color="auto" w:fill="auto"/>
          <w:lang w:bidi="ar"/>
        </w:rPr>
        <w:t>Rapeseed Meal Futures Contract Specs</w:t>
      </w:r>
    </w:p>
    <w:tbl>
      <w:tblPr>
        <w:tblStyle w:val="4"/>
        <w:tblW w:w="90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60"/>
        <w:gridCol w:w="6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</w:t>
            </w:r>
          </w:p>
        </w:tc>
        <w:tc>
          <w:tcPr>
            <w:tcW w:w="337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Rapeseed Meal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Unit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10 metric tons/lot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Quotation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Chinese yuan (RMB) per 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Price Fluctuation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RMB 1 yuan/metric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Limit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±4% of the settlement price of the previous trading day and further subject to the price limit provisions of the Risk Control Rules of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Trading Margin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5% of contract 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Months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January, March, May, July, August, September, and November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Hours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 xml:space="preserve">9:00-11:30 and 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13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:30-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15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:00 (Beijing time) and other trading hours prescribed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Trading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10th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Delivery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13th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Grade and Quality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See the Detailed Rules of Zhengzhou Commodity Exchange for Rapeseed Meal Futures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points designated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Method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Physical delivery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 Code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Listing Exchange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Zhengzhou Commodity Exchange</w:t>
            </w:r>
          </w:p>
        </w:tc>
      </w:tr>
    </w:tbl>
    <w:p/>
    <w:p/>
    <w:p/>
    <w:p/>
    <w:p/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Microsoft Ya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D3E"/>
    <w:rsid w:val="00230EE6"/>
    <w:rsid w:val="002B6BE1"/>
    <w:rsid w:val="00447D3E"/>
    <w:rsid w:val="00480DC4"/>
    <w:rsid w:val="005C4AE4"/>
    <w:rsid w:val="008C36E2"/>
    <w:rsid w:val="00926701"/>
    <w:rsid w:val="00D004E3"/>
    <w:rsid w:val="00DA5747"/>
    <w:rsid w:val="3B3C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6"/>
    <w:qFormat/>
    <w:uiPriority w:val="0"/>
    <w:pPr>
      <w:keepNext w:val="0"/>
      <w:keepLines w:val="0"/>
      <w:widowControl/>
      <w:snapToGrid w:val="0"/>
      <w:spacing w:before="0" w:after="312" w:afterLines="100" w:line="240" w:lineRule="auto"/>
      <w:jc w:val="center"/>
      <w:outlineLvl w:val="0"/>
    </w:pPr>
    <w:rPr>
      <w:rFonts w:ascii="Times New Roman" w:hAnsi="Times New Roman" w:cs="Times New Roman" w:eastAsiaTheme="minorEastAsia"/>
      <w:color w:val="000000"/>
      <w:kern w:val="0"/>
      <w:sz w:val="28"/>
      <w:szCs w:val="28"/>
      <w:shd w:val="clear" w:color="auto" w:fill="FFFFFF"/>
    </w:rPr>
  </w:style>
  <w:style w:type="paragraph" w:styleId="3">
    <w:name w:val="heading 2"/>
    <w:basedOn w:val="1"/>
    <w:next w:val="1"/>
    <w:link w:val="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basedOn w:val="5"/>
    <w:link w:val="2"/>
    <w:qFormat/>
    <w:uiPriority w:val="0"/>
    <w:rPr>
      <w:rFonts w:ascii="Times New Roman" w:hAnsi="Times New Roman" w:cs="Times New Roman"/>
      <w:b/>
      <w:bCs/>
      <w:color w:val="000000"/>
      <w:kern w:val="0"/>
      <w:sz w:val="28"/>
      <w:szCs w:val="28"/>
    </w:rPr>
  </w:style>
  <w:style w:type="character" w:customStyle="1" w:styleId="7">
    <w:name w:val="标题 2 Char"/>
    <w:basedOn w:val="5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914</Characters>
  <Lines>7</Lines>
  <Paragraphs>2</Paragraphs>
  <TotalTime>3</TotalTime>
  <ScaleCrop>false</ScaleCrop>
  <LinksUpToDate>false</LinksUpToDate>
  <CharactersWithSpaces>1072</CharactersWithSpaces>
  <Application>WPS Office_11.8.2.11810_F1E327BC-269C-435d-A152-05C5408002CA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2024-01-26T14:48:00Z</dcterms:created>
  <dc:creator>李柯颖</dc:creator>
  <cp:lastModifiedBy>管玉箫</cp:lastModifiedBy>
  <dcterms:modified xsi:type="dcterms:W3CDTF">2024-01-30T14:49:03Z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2052-11.8.2.11810</vt:lpwstr>
  </property>
  <property fmtid="{D5CDD505-2E9C-101B-9397-08002B2CF9AE}" pid="3" name="ICV">
    <vt:lpwstr>5463C0E03534889EDF9BB865540E906F</vt:lpwstr>
  </property>
</Properties>
</file>