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r>
        <w:rPr>
          <w:shd w:val="clear" w:color="auto" w:fill="auto"/>
          <w:lang w:bidi="ar"/>
        </w:rPr>
        <w:t>Rapeseed Oil 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Rapeseed Oil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Benchmark deliverable: Grade IV rapeseed oil under National Standard of the People’s Republic of China “Rapeseed Oil” (GB 1536-2004).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Substitute deliverables and premiums and discounts: See the Detailed Rules of Zhengzhou Commodity Exchange for Rapeseed Oil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OI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>
      <w:pPr>
        <w:widowControl/>
        <w:spacing w:before="60" w:after="60"/>
        <w:rPr>
          <w:rFonts w:hint="default" w:ascii="Microsoft Yahei" w:hAnsi="Microsoft Yahei" w:eastAsia="宋体" w:cs="宋体"/>
          <w:color w:val="333333"/>
          <w:kern w:val="0"/>
          <w:szCs w:val="21"/>
          <w:lang w:val="en-US" w:eastAsia="zh-CN"/>
        </w:rPr>
      </w:pPr>
      <w:r>
        <w:rPr>
          <w:rFonts w:hint="default" w:ascii="Microsoft Yahei" w:hAnsi="Microsoft Yahei" w:eastAsia="宋体" w:cs="宋体"/>
          <w:color w:val="333333"/>
          <w:kern w:val="0"/>
          <w:szCs w:val="21"/>
          <w:lang w:val="en-US" w:eastAsia="zh-CN"/>
        </w:rPr>
        <w:t>(Applicable to contracts before OI2307. See Detailed Rules of Zhengzhou Commodity Exchange for Rapeseed Oil Futures for the specifications for OI2307 and later contracts.)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30"/>
    <w:rsid w:val="00207112"/>
    <w:rsid w:val="00430BBD"/>
    <w:rsid w:val="005A2738"/>
    <w:rsid w:val="005C4AE4"/>
    <w:rsid w:val="00693130"/>
    <w:rsid w:val="007C1B2C"/>
    <w:rsid w:val="00941726"/>
    <w:rsid w:val="00AA0138"/>
    <w:rsid w:val="00EB2B43"/>
    <w:rsid w:val="FA3F5517"/>
    <w:rsid w:val="FF6F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1061</Characters>
  <Lines>8</Lines>
  <Paragraphs>2</Paragraphs>
  <TotalTime>6</TotalTime>
  <ScaleCrop>false</ScaleCrop>
  <LinksUpToDate>false</LinksUpToDate>
  <CharactersWithSpaces>1245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2024-01-26T22:47:00Z</dcterms:created>
  <dc:creator>李柯颖</dc:creator>
  <cp:lastModifiedBy>管玉箫</cp:lastModifiedBy>
  <dcterms:modified xsi:type="dcterms:W3CDTF">2024-02-02T14:31:25Z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334EDB24096D1971D79BB865611F8F4C</vt:lpwstr>
  </property>
</Properties>
</file>