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Microsoft Yahei" w:hAnsi="Microsoft Yahei" w:eastAsia="宋体" w:cs="宋体"/>
          <w:b/>
          <w:bCs/>
          <w:color w:val="333333"/>
          <w:kern w:val="0"/>
          <w:sz w:val="28"/>
          <w:szCs w:val="21"/>
          <w:shd w:val="clear" w:color="auto" w:fill="FFFFFF"/>
        </w:rPr>
        <w:t xml:space="preserve">Urea </w:t>
      </w:r>
      <w:r>
        <w:rPr>
          <w:rFonts w:ascii="Times New Roman" w:hAnsi="Times New Roman" w:cs="Times New Roman"/>
          <w:b/>
          <w:bCs/>
          <w:color w:val="000000"/>
          <w:kern w:val="0"/>
          <w:sz w:val="28"/>
          <w:szCs w:val="28"/>
          <w:shd w:val="clear" w:color="auto" w:fill="FFFFFF"/>
        </w:rPr>
        <w:t>Option Contract Specs</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Urea Futures </w:t>
            </w:r>
            <w:r>
              <w:rPr>
                <w:rFonts w:hint="eastAsia" w:ascii="Times New Roman" w:hAnsi="Times New Roman" w:eastAsia="等线" w:cs="Times New Roman"/>
                <w:sz w:val="22"/>
              </w:rPr>
              <w:t xml:space="preserve">(UR) </w:t>
            </w:r>
            <w:r>
              <w:rPr>
                <w:rFonts w:ascii="Times New Roman" w:hAnsi="Times New Roman" w:eastAsia="等线" w:cs="Times New Roman"/>
                <w:sz w:val="22"/>
              </w:rPr>
              <w:t>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 UR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price limit for UR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 yuan/metric ton if SP ≤ 1,000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20 yuan/metric ton if 1,000 yuan/metric ton &lt; SP ≤ 2,000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40 yuan/metric ton if SP &gt; 2,000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UR-contract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UR-contract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C80"/>
    <w:rsid w:val="000A2B71"/>
    <w:rsid w:val="004829D2"/>
    <w:rsid w:val="005C4AE4"/>
    <w:rsid w:val="006F6C80"/>
    <w:rsid w:val="00774A18"/>
    <w:rsid w:val="00833013"/>
    <w:rsid w:val="00D62194"/>
    <w:rsid w:val="00F719D1"/>
    <w:rsid w:val="E7BF4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1516</Characters>
  <Lines>12</Lines>
  <Paragraphs>3</Paragraphs>
  <TotalTime>3</TotalTime>
  <ScaleCrop>false</ScaleCrop>
  <LinksUpToDate>false</LinksUpToDate>
  <CharactersWithSpaces>1778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2024-01-28T22:56:00Z</dcterms:created>
  <dc:creator>李柯颖</dc:creator>
  <cp:lastModifiedBy>管玉箫</cp:lastModifiedBy>
  <dcterms:modified xsi:type="dcterms:W3CDTF">2024-02-01T10:02:20Z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58108A3949E5ADA9ACFBBA65243F0A74</vt:lpwstr>
  </property>
</Properties>
</file>